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6C634C4" w:rsidR="00D71501" w:rsidRPr="00264C0A" w:rsidRDefault="00843AA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 w:rsidRPr="00264C0A">
        <w:rPr>
          <w:rFonts w:ascii="Arial" w:hAnsi="Arial" w:cs="Arial"/>
          <w:b/>
          <w:bCs/>
          <w:color w:val="0070C0"/>
          <w:sz w:val="36"/>
          <w:szCs w:val="36"/>
        </w:rPr>
        <w:t>Fakultní nemocnice Brno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3258E0B0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PERINATOLOGIE</w:t>
      </w:r>
    </w:p>
    <w:p w14:paraId="3250B01A" w14:textId="77777777" w:rsidR="00D87D06" w:rsidRPr="00264C0A" w:rsidRDefault="00D87D06" w:rsidP="00264C0A">
      <w:pPr>
        <w:spacing w:before="120" w:after="0" w:line="360" w:lineRule="auto"/>
        <w:rPr>
          <w:rFonts w:ascii="Arial" w:hAnsi="Arial" w:cs="Arial"/>
          <w:i/>
        </w:rPr>
      </w:pPr>
    </w:p>
    <w:p w14:paraId="5C80A970" w14:textId="19177845" w:rsidR="00D87D06" w:rsidRPr="00264C0A" w:rsidRDefault="00D87D06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1E111966" w14:textId="6B9615EF" w:rsidR="00445949" w:rsidRPr="00264C0A" w:rsidRDefault="00445949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Tato případová studie se zaměřuje na analýzu dopadu dotační podpory (SC 2.3. IROP) pro</w:t>
      </w:r>
      <w:r w:rsidR="00F319C0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>perinatologické centrum Fakultní nemocnice Brno (FN Brno), hodnotí dosažené výsledky a identifikuje klíčové faktory úspěchu. Cílem je poskytnout komplexní pohled na to, jak</w:t>
      </w:r>
      <w:r w:rsidR="00F319C0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 xml:space="preserve">investice přispěly k posílení kapacit a zlepšení kvality péče v oblasti </w:t>
      </w:r>
      <w:proofErr w:type="spellStart"/>
      <w:r w:rsidRPr="00264C0A">
        <w:rPr>
          <w:rFonts w:ascii="Arial" w:hAnsi="Arial" w:cs="Arial"/>
        </w:rPr>
        <w:t>perinatologie</w:t>
      </w:r>
      <w:proofErr w:type="spellEnd"/>
      <w:r w:rsidRPr="00264C0A">
        <w:rPr>
          <w:rFonts w:ascii="Arial" w:hAnsi="Arial" w:cs="Arial"/>
        </w:rPr>
        <w:t>.</w:t>
      </w:r>
    </w:p>
    <w:p w14:paraId="6D756449" w14:textId="2C63A580" w:rsidR="003D2C62" w:rsidRPr="00264C0A" w:rsidRDefault="00D87D06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Práce na případové studii začaly v květnu roku 2025. Nejprve byla oslovena kontaktní osoba, kter</w:t>
      </w:r>
      <w:r w:rsidR="00EA6F25" w:rsidRPr="00264C0A">
        <w:rPr>
          <w:rFonts w:ascii="Arial" w:hAnsi="Arial" w:cs="Arial"/>
        </w:rPr>
        <w:t xml:space="preserve">ou byl vedoucí Oddělení řízení projektů FN Brno, v jehož kompetenci je </w:t>
      </w:r>
      <w:r w:rsidR="00416450" w:rsidRPr="00264C0A">
        <w:rPr>
          <w:rFonts w:ascii="Arial" w:hAnsi="Arial" w:cs="Arial"/>
        </w:rPr>
        <w:t>registrace žádostí o dotace a jejich následná administrace. Ten zároveň vytipoval další členy týmu FN Brno</w:t>
      </w:r>
      <w:r w:rsidR="00D521EF" w:rsidRPr="00264C0A">
        <w:rPr>
          <w:rFonts w:ascii="Arial" w:hAnsi="Arial" w:cs="Arial"/>
        </w:rPr>
        <w:t>, aby</w:t>
      </w:r>
      <w:r w:rsidR="00F319C0">
        <w:rPr>
          <w:rFonts w:ascii="Arial" w:hAnsi="Arial" w:cs="Arial"/>
        </w:rPr>
        <w:t> </w:t>
      </w:r>
      <w:r w:rsidR="00D521EF" w:rsidRPr="00264C0A">
        <w:rPr>
          <w:rFonts w:ascii="Arial" w:hAnsi="Arial" w:cs="Arial"/>
        </w:rPr>
        <w:t>s nimi mohly následně proběhnout rozhovory.</w:t>
      </w:r>
      <w:r w:rsidR="003D2C62" w:rsidRPr="00264C0A">
        <w:rPr>
          <w:rFonts w:ascii="Arial" w:hAnsi="Arial" w:cs="Arial"/>
        </w:rPr>
        <w:t xml:space="preserve"> V</w:t>
      </w:r>
      <w:r w:rsidRPr="00264C0A">
        <w:rPr>
          <w:rFonts w:ascii="Arial" w:hAnsi="Arial" w:cs="Arial"/>
        </w:rPr>
        <w:t> rámci každého rozhovoru</w:t>
      </w:r>
      <w:r w:rsidR="003D2C62" w:rsidRPr="00264C0A">
        <w:rPr>
          <w:rFonts w:ascii="Arial" w:hAnsi="Arial" w:cs="Arial"/>
        </w:rPr>
        <w:t xml:space="preserve"> </w:t>
      </w:r>
      <w:r w:rsidRPr="00264C0A">
        <w:rPr>
          <w:rFonts w:ascii="Arial" w:hAnsi="Arial" w:cs="Arial"/>
        </w:rPr>
        <w:t xml:space="preserve">byla </w:t>
      </w:r>
      <w:r w:rsidR="003D2C62" w:rsidRPr="00264C0A">
        <w:rPr>
          <w:rFonts w:ascii="Arial" w:hAnsi="Arial" w:cs="Arial"/>
        </w:rPr>
        <w:t>zaznamenána klíčová zjištění, která jsou součástí této případové studie. Rozhovory byly následně doplněny</w:t>
      </w:r>
      <w:r w:rsidR="003F3395" w:rsidRPr="00264C0A">
        <w:rPr>
          <w:rFonts w:ascii="Arial" w:hAnsi="Arial" w:cs="Arial"/>
        </w:rPr>
        <w:t xml:space="preserve"> </w:t>
      </w:r>
      <w:r w:rsidR="00F5500D" w:rsidRPr="00264C0A">
        <w:rPr>
          <w:rFonts w:ascii="Arial" w:hAnsi="Arial" w:cs="Arial"/>
        </w:rPr>
        <w:t>navazujícími dotazy, jejichž potřeba vznikla při zpracovávání výstupů rozhovorů. T</w:t>
      </w:r>
      <w:r w:rsidR="003E3101" w:rsidRPr="00264C0A">
        <w:rPr>
          <w:rFonts w:ascii="Arial" w:hAnsi="Arial" w:cs="Arial"/>
        </w:rPr>
        <w:t>yto</w:t>
      </w:r>
      <w:r w:rsidR="00445949" w:rsidRPr="00264C0A">
        <w:rPr>
          <w:rFonts w:ascii="Arial" w:hAnsi="Arial" w:cs="Arial"/>
        </w:rPr>
        <w:t> </w:t>
      </w:r>
      <w:r w:rsidR="003E3101" w:rsidRPr="00264C0A">
        <w:rPr>
          <w:rFonts w:ascii="Arial" w:hAnsi="Arial" w:cs="Arial"/>
        </w:rPr>
        <w:t>proběhly telefonicky emailem.</w:t>
      </w:r>
    </w:p>
    <w:p w14:paraId="7B3E7AD8" w14:textId="3E0FC945" w:rsidR="00D87D06" w:rsidRPr="00264C0A" w:rsidRDefault="00D87D06" w:rsidP="00264C0A">
      <w:p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Rozhovory byly realizovány </w:t>
      </w:r>
      <w:r w:rsidR="003E3101" w:rsidRPr="00264C0A">
        <w:rPr>
          <w:rFonts w:ascii="Arial" w:hAnsi="Arial" w:cs="Arial"/>
        </w:rPr>
        <w:t>s těmito osobami</w:t>
      </w:r>
      <w:r w:rsidRPr="00264C0A">
        <w:rPr>
          <w:rFonts w:ascii="Arial" w:hAnsi="Arial" w:cs="Arial"/>
        </w:rPr>
        <w:t>:</w:t>
      </w:r>
    </w:p>
    <w:p w14:paraId="6E85F217" w14:textId="71B40967" w:rsidR="00445949" w:rsidRPr="00264C0A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Vedoucí Oddělení řízení projektů</w:t>
      </w:r>
      <w:r w:rsidR="00445949" w:rsidRPr="00264C0A">
        <w:rPr>
          <w:rFonts w:ascii="Arial" w:hAnsi="Arial" w:cs="Arial"/>
        </w:rPr>
        <w:t xml:space="preserve"> Investičního oboru FN Brno</w:t>
      </w:r>
    </w:p>
    <w:p w14:paraId="60C2B88F" w14:textId="1D129FB7" w:rsidR="003E3101" w:rsidRPr="00264C0A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Investiční náměstek FN Brno</w:t>
      </w:r>
    </w:p>
    <w:p w14:paraId="33343758" w14:textId="3DD863CC" w:rsidR="003E3101" w:rsidRPr="00264C0A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Vedoucí Oddělení </w:t>
      </w:r>
      <w:proofErr w:type="spellStart"/>
      <w:r w:rsidRPr="00264C0A">
        <w:rPr>
          <w:rFonts w:ascii="Arial" w:hAnsi="Arial" w:cs="Arial"/>
        </w:rPr>
        <w:t>vnitronemocničního</w:t>
      </w:r>
      <w:proofErr w:type="spellEnd"/>
      <w:r w:rsidRPr="00264C0A">
        <w:rPr>
          <w:rFonts w:ascii="Arial" w:hAnsi="Arial" w:cs="Arial"/>
        </w:rPr>
        <w:t xml:space="preserve"> účetnictví a financí </w:t>
      </w:r>
      <w:r w:rsidR="00445949" w:rsidRPr="00264C0A">
        <w:rPr>
          <w:rFonts w:ascii="Arial" w:hAnsi="Arial" w:cs="Arial"/>
        </w:rPr>
        <w:t>Ekonomického odboru FN</w:t>
      </w:r>
      <w:r w:rsidR="00F319C0">
        <w:rPr>
          <w:rFonts w:ascii="Arial" w:hAnsi="Arial" w:cs="Arial"/>
        </w:rPr>
        <w:t> </w:t>
      </w:r>
      <w:r w:rsidR="00445949" w:rsidRPr="00264C0A">
        <w:rPr>
          <w:rFonts w:ascii="Arial" w:hAnsi="Arial" w:cs="Arial"/>
        </w:rPr>
        <w:t>Brno</w:t>
      </w:r>
    </w:p>
    <w:p w14:paraId="600BF74F" w14:textId="753BF824" w:rsidR="003E3101" w:rsidRPr="00264C0A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Přednosta Gynekologicko-porodnické kliniky FN Brno</w:t>
      </w:r>
    </w:p>
    <w:p w14:paraId="362261BA" w14:textId="1CC754CA" w:rsidR="003E3101" w:rsidRPr="00264C0A" w:rsidRDefault="00023633" w:rsidP="00264C0A">
      <w:p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Rozhovory cílily na získání informací v těchto oblastech:</w:t>
      </w:r>
    </w:p>
    <w:p w14:paraId="3FEC4507" w14:textId="0D38603C" w:rsidR="00023633" w:rsidRPr="00264C0A" w:rsidRDefault="00023633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Dopad podpory na čekací doby a časovou dostupnost</w:t>
      </w:r>
      <w:r w:rsidR="00E03475" w:rsidRPr="00264C0A">
        <w:rPr>
          <w:rFonts w:ascii="Arial" w:hAnsi="Arial" w:cs="Arial"/>
        </w:rPr>
        <w:t xml:space="preserve"> péče v rámci Centra vysoce specializované intenzivní zdravotní péče v </w:t>
      </w:r>
      <w:proofErr w:type="spellStart"/>
      <w:r w:rsidR="00E03475" w:rsidRPr="00264C0A">
        <w:rPr>
          <w:rFonts w:ascii="Arial" w:hAnsi="Arial" w:cs="Arial"/>
        </w:rPr>
        <w:t>perinatologii</w:t>
      </w:r>
      <w:proofErr w:type="spellEnd"/>
      <w:r w:rsidR="00E03475" w:rsidRPr="00264C0A">
        <w:rPr>
          <w:rFonts w:ascii="Arial" w:hAnsi="Arial" w:cs="Arial"/>
        </w:rPr>
        <w:t xml:space="preserve"> (PCIP)</w:t>
      </w:r>
    </w:p>
    <w:p w14:paraId="44A66B9C" w14:textId="30AAD27E" w:rsidR="00023633" w:rsidRPr="00264C0A" w:rsidRDefault="00023633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Dopad podpory na délku hospitalizace pacientů v PCIP</w:t>
      </w:r>
    </w:p>
    <w:p w14:paraId="21003595" w14:textId="77777777" w:rsidR="00FC7890" w:rsidRPr="00264C0A" w:rsidRDefault="00FC7890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Dopady podpory na centralizaci péče v PCIP</w:t>
      </w:r>
    </w:p>
    <w:p w14:paraId="0D69BE3A" w14:textId="77777777" w:rsidR="00FC7890" w:rsidRPr="00264C0A" w:rsidRDefault="00FC7890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264C0A">
        <w:rPr>
          <w:rFonts w:ascii="Arial" w:hAnsi="Arial" w:cs="Arial"/>
        </w:rPr>
        <w:t>Dopad podpory na výkony prováděné v PCIP</w:t>
      </w:r>
    </w:p>
    <w:p w14:paraId="4B776F0E" w14:textId="77777777" w:rsidR="00023633" w:rsidRPr="00264C0A" w:rsidRDefault="00023633" w:rsidP="00264C0A">
      <w:pPr>
        <w:spacing w:before="120" w:after="0" w:line="360" w:lineRule="auto"/>
        <w:rPr>
          <w:rFonts w:ascii="Arial" w:hAnsi="Arial" w:cs="Arial"/>
        </w:rPr>
      </w:pPr>
    </w:p>
    <w:p w14:paraId="766F0741" w14:textId="77777777" w:rsidR="00264C0A" w:rsidRPr="00264C0A" w:rsidRDefault="00264C0A" w:rsidP="00264C0A">
      <w:pPr>
        <w:spacing w:before="120" w:after="0" w:line="360" w:lineRule="auto"/>
        <w:rPr>
          <w:rFonts w:ascii="Arial" w:hAnsi="Arial" w:cs="Arial"/>
        </w:rPr>
      </w:pPr>
    </w:p>
    <w:p w14:paraId="38A2E3DB" w14:textId="0627CC01" w:rsidR="00445949" w:rsidRPr="00264C0A" w:rsidRDefault="00023633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lastRenderedPageBreak/>
        <w:t xml:space="preserve">Základní informace o </w:t>
      </w:r>
      <w:r w:rsidR="00445949" w:rsidRPr="00264C0A">
        <w:rPr>
          <w:rFonts w:ascii="Arial" w:hAnsi="Arial" w:cs="Arial"/>
          <w:b/>
          <w:sz w:val="24"/>
          <w:szCs w:val="24"/>
        </w:rPr>
        <w:t>Fakultní nemocnic</w:t>
      </w:r>
      <w:r w:rsidRPr="00264C0A">
        <w:rPr>
          <w:rFonts w:ascii="Arial" w:hAnsi="Arial" w:cs="Arial"/>
          <w:b/>
          <w:sz w:val="24"/>
          <w:szCs w:val="24"/>
        </w:rPr>
        <w:t>i</w:t>
      </w:r>
      <w:r w:rsidR="00445949" w:rsidRPr="00264C0A">
        <w:rPr>
          <w:rFonts w:ascii="Arial" w:hAnsi="Arial" w:cs="Arial"/>
          <w:b/>
          <w:sz w:val="24"/>
          <w:szCs w:val="24"/>
        </w:rPr>
        <w:t xml:space="preserve"> Brno</w:t>
      </w:r>
    </w:p>
    <w:p w14:paraId="3C2694EE" w14:textId="77777777" w:rsidR="00B32FDB" w:rsidRPr="00264C0A" w:rsidRDefault="00701F7F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FN Brno je druhou největší nemocnicí v České republice a patří mezi přední evropská zdravotnická zařízení. Jako státní příspěvková organizace zřízená Ministerstvem zdravotnictví České republiky poskytuje FN Brno komplexní zdravotní péči v širokém spektru oborů</w:t>
      </w:r>
      <w:r w:rsidR="0034258A" w:rsidRPr="00264C0A">
        <w:rPr>
          <w:rFonts w:ascii="Arial" w:hAnsi="Arial" w:cs="Arial"/>
        </w:rPr>
        <w:t xml:space="preserve">. </w:t>
      </w:r>
    </w:p>
    <w:p w14:paraId="376BBFFB" w14:textId="4E406801" w:rsidR="00057CCD" w:rsidRPr="00264C0A" w:rsidRDefault="00B32FDB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Fakultní nemocnice Brno zajišťuje péči v rámci spádové oblasti celého Jihomoravského kraje, v některých případech i pro celou Českou republiku, což se týká především zajištění vysoce specializované péče včetně péče perinatologické.</w:t>
      </w:r>
    </w:p>
    <w:p w14:paraId="04CCF993" w14:textId="77777777" w:rsidR="00285D89" w:rsidRPr="00264C0A" w:rsidRDefault="00285D89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má dvě pracoviště, která se rozkládají ve třech areálech: </w:t>
      </w:r>
    </w:p>
    <w:p w14:paraId="68C8B5F7" w14:textId="77777777" w:rsidR="00285D89" w:rsidRPr="00264C0A" w:rsidRDefault="00285D89" w:rsidP="00264C0A">
      <w:pPr>
        <w:pStyle w:val="Odstavecseseznamem"/>
        <w:numPr>
          <w:ilvl w:val="0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– pracoviště Nemocnice Bohunice a Porodnice </w:t>
      </w:r>
    </w:p>
    <w:p w14:paraId="0FA21E94" w14:textId="77777777" w:rsidR="00285D89" w:rsidRPr="00264C0A" w:rsidRDefault="00285D89" w:rsidP="00264C0A">
      <w:pPr>
        <w:pStyle w:val="Odstavecseseznamem"/>
        <w:numPr>
          <w:ilvl w:val="1"/>
          <w:numId w:val="6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v Bohunicích (Bohunice) </w:t>
      </w:r>
    </w:p>
    <w:p w14:paraId="278736A5" w14:textId="5B69A2DF" w:rsidR="00285D89" w:rsidRPr="00264C0A" w:rsidRDefault="00285D89" w:rsidP="00264C0A">
      <w:pPr>
        <w:pStyle w:val="Odstavecseseznamem"/>
        <w:numPr>
          <w:ilvl w:val="1"/>
          <w:numId w:val="6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na Obilním trhu (Porodnice) </w:t>
      </w:r>
    </w:p>
    <w:p w14:paraId="71BCE580" w14:textId="77777777" w:rsidR="00285D89" w:rsidRPr="00264C0A" w:rsidRDefault="00285D89" w:rsidP="00264C0A">
      <w:pPr>
        <w:pStyle w:val="Odstavecseseznamem"/>
        <w:numPr>
          <w:ilvl w:val="0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– pracoviště Dětská nemocnice </w:t>
      </w:r>
    </w:p>
    <w:p w14:paraId="2012AFE7" w14:textId="794546E0" w:rsidR="00285D89" w:rsidRPr="00264C0A" w:rsidRDefault="00285D89" w:rsidP="00264C0A">
      <w:pPr>
        <w:pStyle w:val="Odstavecseseznamem"/>
        <w:numPr>
          <w:ilvl w:val="1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v Černých Polích (Dětská nemocnice)  </w:t>
      </w:r>
    </w:p>
    <w:p w14:paraId="379938CF" w14:textId="1765E681" w:rsidR="00377638" w:rsidRPr="00264C0A" w:rsidRDefault="00057CCD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C</w:t>
      </w:r>
      <w:r w:rsidR="0034258A" w:rsidRPr="00264C0A">
        <w:rPr>
          <w:rFonts w:ascii="Arial" w:hAnsi="Arial" w:cs="Arial"/>
        </w:rPr>
        <w:t>entr</w:t>
      </w:r>
      <w:r w:rsidRPr="00264C0A">
        <w:rPr>
          <w:rFonts w:ascii="Arial" w:hAnsi="Arial" w:cs="Arial"/>
        </w:rPr>
        <w:t>u</w:t>
      </w:r>
      <w:r w:rsidR="0034258A" w:rsidRPr="00264C0A">
        <w:rPr>
          <w:rFonts w:ascii="Arial" w:hAnsi="Arial" w:cs="Arial"/>
        </w:rPr>
        <w:t xml:space="preserve"> </w:t>
      </w:r>
      <w:r w:rsidR="00377638" w:rsidRPr="00264C0A">
        <w:rPr>
          <w:rFonts w:ascii="Arial" w:hAnsi="Arial" w:cs="Arial"/>
        </w:rPr>
        <w:t>vysoce specializovan</w:t>
      </w:r>
      <w:r w:rsidR="0034258A" w:rsidRPr="00264C0A">
        <w:rPr>
          <w:rFonts w:ascii="Arial" w:hAnsi="Arial" w:cs="Arial"/>
        </w:rPr>
        <w:t>á</w:t>
      </w:r>
      <w:r w:rsidR="00377638" w:rsidRPr="00264C0A">
        <w:rPr>
          <w:rFonts w:ascii="Arial" w:hAnsi="Arial" w:cs="Arial"/>
        </w:rPr>
        <w:t xml:space="preserve"> intenzivní zdravotní péče v </w:t>
      </w:r>
      <w:proofErr w:type="spellStart"/>
      <w:r w:rsidR="00377638" w:rsidRPr="00264C0A">
        <w:rPr>
          <w:rFonts w:ascii="Arial" w:hAnsi="Arial" w:cs="Arial"/>
        </w:rPr>
        <w:t>perinatologii</w:t>
      </w:r>
      <w:proofErr w:type="spellEnd"/>
      <w:r w:rsidR="00377638" w:rsidRPr="00264C0A">
        <w:rPr>
          <w:rFonts w:ascii="Arial" w:hAnsi="Arial" w:cs="Arial"/>
        </w:rPr>
        <w:t xml:space="preserve"> (PCIP)</w:t>
      </w:r>
      <w:r w:rsidRPr="00264C0A">
        <w:rPr>
          <w:rFonts w:ascii="Arial" w:hAnsi="Arial" w:cs="Arial"/>
        </w:rPr>
        <w:t xml:space="preserve"> FN Brno byl</w:t>
      </w:r>
      <w:r w:rsidR="00377638" w:rsidRPr="00264C0A">
        <w:rPr>
          <w:rFonts w:ascii="Arial" w:hAnsi="Arial" w:cs="Arial"/>
        </w:rPr>
        <w:t xml:space="preserve"> udělen statut centra podle § 112 odst. 1 zákona č. 372/2011Sb., o zdravotních službách. Perinatální péče</w:t>
      </w:r>
      <w:r w:rsidRPr="00264C0A">
        <w:rPr>
          <w:rFonts w:ascii="Arial" w:hAnsi="Arial" w:cs="Arial"/>
        </w:rPr>
        <w:t xml:space="preserve"> ve FN Brno</w:t>
      </w:r>
      <w:r w:rsidR="00377638" w:rsidRPr="00264C0A">
        <w:rPr>
          <w:rFonts w:ascii="Arial" w:hAnsi="Arial" w:cs="Arial"/>
        </w:rPr>
        <w:t xml:space="preserve"> zahrnuje nepřetržitou péči v oborech gynekologie a porodnictví a</w:t>
      </w:r>
      <w:r w:rsidR="00F319C0">
        <w:rPr>
          <w:rFonts w:ascii="Arial" w:hAnsi="Arial" w:cs="Arial"/>
        </w:rPr>
        <w:t> </w:t>
      </w:r>
      <w:r w:rsidR="00377638" w:rsidRPr="00264C0A">
        <w:rPr>
          <w:rFonts w:ascii="Arial" w:hAnsi="Arial" w:cs="Arial"/>
        </w:rPr>
        <w:t xml:space="preserve">neonatologie, a to: </w:t>
      </w:r>
    </w:p>
    <w:p w14:paraId="0C25268F" w14:textId="77777777" w:rsidR="00377638" w:rsidRPr="00264C0A" w:rsidRDefault="00377638" w:rsidP="00264C0A">
      <w:pPr>
        <w:pStyle w:val="Odstavecseseznamem"/>
        <w:numPr>
          <w:ilvl w:val="0"/>
          <w:numId w:val="9"/>
        </w:numPr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péči o těhotnou ženu a plod od gestačního stáří těhotenství 23+0 do konce těhotenství (gynekologie a porodnictví),</w:t>
      </w:r>
    </w:p>
    <w:p w14:paraId="0844E8C3" w14:textId="77777777" w:rsidR="00377638" w:rsidRPr="00264C0A" w:rsidRDefault="00377638" w:rsidP="00264C0A">
      <w:pPr>
        <w:pStyle w:val="Odstavecseseznamem"/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následnou péči o novorozence v prvním týdnu života (neonatologie).</w:t>
      </w:r>
    </w:p>
    <w:p w14:paraId="39E29610" w14:textId="6A63D2C9" w:rsidR="00847D0D" w:rsidRPr="00264C0A" w:rsidRDefault="00847D0D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Toto dnes největší PCIP v ČR </w:t>
      </w:r>
      <w:r w:rsidR="004A5F32" w:rsidRPr="00264C0A">
        <w:rPr>
          <w:rFonts w:ascii="Arial" w:hAnsi="Arial" w:cs="Arial"/>
        </w:rPr>
        <w:t xml:space="preserve">je založeno úzké spolupráci několik pracovišť FN Brno, především pak </w:t>
      </w:r>
      <w:r w:rsidR="007C6F18" w:rsidRPr="00264C0A">
        <w:rPr>
          <w:rFonts w:ascii="Arial" w:hAnsi="Arial" w:cs="Arial"/>
        </w:rPr>
        <w:t xml:space="preserve">na spolupráci </w:t>
      </w:r>
      <w:r w:rsidRPr="00264C0A">
        <w:rPr>
          <w:rFonts w:ascii="Arial" w:hAnsi="Arial" w:cs="Arial"/>
        </w:rPr>
        <w:t>Gynekologicko-porodnick</w:t>
      </w:r>
      <w:r w:rsidR="007C6F18" w:rsidRPr="00264C0A">
        <w:rPr>
          <w:rFonts w:ascii="Arial" w:hAnsi="Arial" w:cs="Arial"/>
        </w:rPr>
        <w:t>é</w:t>
      </w:r>
      <w:r w:rsidRPr="00264C0A">
        <w:rPr>
          <w:rFonts w:ascii="Arial" w:hAnsi="Arial" w:cs="Arial"/>
        </w:rPr>
        <w:t xml:space="preserve"> klinik</w:t>
      </w:r>
      <w:r w:rsidR="007C6F18" w:rsidRPr="00264C0A">
        <w:rPr>
          <w:rFonts w:ascii="Arial" w:hAnsi="Arial" w:cs="Arial"/>
        </w:rPr>
        <w:t>y</w:t>
      </w:r>
      <w:r w:rsidRPr="00264C0A">
        <w:rPr>
          <w:rFonts w:ascii="Arial" w:hAnsi="Arial" w:cs="Arial"/>
        </w:rPr>
        <w:t xml:space="preserve"> a </w:t>
      </w:r>
      <w:r w:rsidR="0087306C" w:rsidRPr="00264C0A">
        <w:rPr>
          <w:rFonts w:ascii="Arial" w:hAnsi="Arial" w:cs="Arial"/>
        </w:rPr>
        <w:t>Neo</w:t>
      </w:r>
      <w:r w:rsidR="00A74ED6" w:rsidRPr="00264C0A">
        <w:rPr>
          <w:rFonts w:ascii="Arial" w:hAnsi="Arial" w:cs="Arial"/>
        </w:rPr>
        <w:t>natologického oddělení FN Brno</w:t>
      </w:r>
      <w:r w:rsidRPr="00264C0A">
        <w:rPr>
          <w:rFonts w:ascii="Arial" w:hAnsi="Arial" w:cs="Arial"/>
        </w:rPr>
        <w:t>.</w:t>
      </w:r>
    </w:p>
    <w:p w14:paraId="108072D4" w14:textId="77777777" w:rsidR="009A7F14" w:rsidRPr="00264C0A" w:rsidRDefault="009A7F14" w:rsidP="00264C0A">
      <w:pPr>
        <w:spacing w:before="120"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B8E122E" w14:textId="589ED3CB" w:rsidR="005A7BFF" w:rsidRPr="00264C0A" w:rsidRDefault="0001374A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142619EB" w14:textId="0B385CBF" w:rsidR="00701F7F" w:rsidRPr="00264C0A" w:rsidRDefault="004222A6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P</w:t>
      </w:r>
      <w:r w:rsidR="00701F7F" w:rsidRPr="00264C0A">
        <w:rPr>
          <w:rFonts w:ascii="Arial" w:hAnsi="Arial" w:cs="Arial"/>
        </w:rPr>
        <w:t>odpora umožnila nemocnici efektivněji reagovat na zvýšené nároky na zdravotní péči a</w:t>
      </w:r>
      <w:r w:rsidR="00F319C0">
        <w:rPr>
          <w:rFonts w:ascii="Arial" w:hAnsi="Arial" w:cs="Arial"/>
        </w:rPr>
        <w:t> </w:t>
      </w:r>
      <w:r w:rsidR="00701F7F" w:rsidRPr="00264C0A">
        <w:rPr>
          <w:rFonts w:ascii="Arial" w:hAnsi="Arial" w:cs="Arial"/>
        </w:rPr>
        <w:t>zároveň zlepšit kvalitu poskytovaných služeb.</w:t>
      </w:r>
      <w:r w:rsidRPr="00264C0A">
        <w:rPr>
          <w:rFonts w:ascii="Arial" w:hAnsi="Arial" w:cs="Arial"/>
        </w:rPr>
        <w:t xml:space="preserve"> </w:t>
      </w:r>
      <w:r w:rsidR="00701F7F" w:rsidRPr="00264C0A">
        <w:rPr>
          <w:rFonts w:ascii="Arial" w:hAnsi="Arial" w:cs="Arial"/>
        </w:rPr>
        <w:t>Výsledkem investic bylo mimo jiné zkrácení průměrné délky hospitalizace žen v</w:t>
      </w:r>
      <w:r w:rsidRPr="00264C0A">
        <w:rPr>
          <w:rFonts w:ascii="Arial" w:hAnsi="Arial" w:cs="Arial"/>
        </w:rPr>
        <w:t> </w:t>
      </w:r>
      <w:r w:rsidR="00701F7F" w:rsidRPr="00264C0A">
        <w:rPr>
          <w:rFonts w:ascii="Arial" w:hAnsi="Arial" w:cs="Arial"/>
        </w:rPr>
        <w:t>perinatologickém centru, což svědčí o zvýšení efektivity a</w:t>
      </w:r>
      <w:r w:rsidR="00F319C0">
        <w:rPr>
          <w:rFonts w:ascii="Arial" w:hAnsi="Arial" w:cs="Arial"/>
        </w:rPr>
        <w:t> </w:t>
      </w:r>
      <w:r w:rsidR="00701F7F" w:rsidRPr="00264C0A">
        <w:rPr>
          <w:rFonts w:ascii="Arial" w:hAnsi="Arial" w:cs="Arial"/>
        </w:rPr>
        <w:t>kvality péče. Modernizace technického zázemí a</w:t>
      </w:r>
      <w:r w:rsidRPr="00264C0A">
        <w:rPr>
          <w:rFonts w:ascii="Arial" w:hAnsi="Arial" w:cs="Arial"/>
        </w:rPr>
        <w:t> </w:t>
      </w:r>
      <w:r w:rsidR="00701F7F" w:rsidRPr="00264C0A">
        <w:rPr>
          <w:rFonts w:ascii="Arial" w:hAnsi="Arial" w:cs="Arial"/>
        </w:rPr>
        <w:t>zavedení nových diagnostických a</w:t>
      </w:r>
      <w:r w:rsidR="00F319C0">
        <w:rPr>
          <w:rFonts w:ascii="Arial" w:hAnsi="Arial" w:cs="Arial"/>
        </w:rPr>
        <w:t> </w:t>
      </w:r>
      <w:r w:rsidR="00701F7F" w:rsidRPr="00264C0A">
        <w:rPr>
          <w:rFonts w:ascii="Arial" w:hAnsi="Arial" w:cs="Arial"/>
        </w:rPr>
        <w:t>terapeutických metod přispěly k lepší organizaci práce a vyšší spokojenosti pacientek</w:t>
      </w:r>
      <w:r w:rsidRPr="00264C0A">
        <w:rPr>
          <w:rFonts w:ascii="Arial" w:hAnsi="Arial" w:cs="Arial"/>
        </w:rPr>
        <w:t xml:space="preserve"> i</w:t>
      </w:r>
      <w:r w:rsidR="00F319C0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>zdravotnického personálu</w:t>
      </w:r>
      <w:r w:rsidR="00701F7F" w:rsidRPr="00264C0A">
        <w:rPr>
          <w:rFonts w:ascii="Arial" w:hAnsi="Arial" w:cs="Arial"/>
        </w:rPr>
        <w:t>.</w:t>
      </w:r>
    </w:p>
    <w:p w14:paraId="4AE08185" w14:textId="2A04D2E7" w:rsidR="00421311" w:rsidRPr="00264C0A" w:rsidRDefault="00421311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Fakultní nemocnice Brno provozuje jedno z nejvýznamnějších perinatologických center v</w:t>
      </w:r>
      <w:r w:rsidR="00F319C0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 xml:space="preserve">České republice. Ročně zde proběhne více než tisíc hospitalizací žen v rámci vysoce </w:t>
      </w:r>
      <w:r w:rsidRPr="00264C0A">
        <w:rPr>
          <w:rFonts w:ascii="Arial" w:hAnsi="Arial" w:cs="Arial"/>
        </w:rPr>
        <w:lastRenderedPageBreak/>
        <w:t>specializované intenzivní péče, přičemž centrum plní klíčovou roli nejen v Jihomoravském kraji, ale i pro přilehlé regiony.</w:t>
      </w:r>
    </w:p>
    <w:p w14:paraId="20769107" w14:textId="4ACE0295" w:rsidR="00A2695F" w:rsidRPr="00264C0A" w:rsidRDefault="00421311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V letech 2020–2021 byla nemocnice příjemcem dotační podpory (zejména z programu IROP a národních krizových fondů), která cílila na stabilizaci a rozvoj zdravotnických zařízení během pandemie COVID-19. V rámci perinatologického centra byla tato podpora využita k</w:t>
      </w:r>
      <w:r w:rsidR="00264C0A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>modernizaci technického zázemí, zajištění bezpečnosti péče a zvýšení efektivity zdravotních výkonů.</w:t>
      </w:r>
    </w:p>
    <w:p w14:paraId="2A75002E" w14:textId="345826D6" w:rsidR="006405D2" w:rsidRPr="00264C0A" w:rsidRDefault="006405D2" w:rsidP="00264C0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čekací doby a časovou dostupnost</w:t>
      </w:r>
    </w:p>
    <w:p w14:paraId="6594B82E" w14:textId="2B8BC0EF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Díky podpoře z dotačního programu došlo k technickému posílení vybavení perinatologického centra, což se projevilo zejména v oblasti rychlosti diagnostiky a plánování péče. Přímé navýšení počtu lůžek nenastalo, ale došlo ke </w:t>
      </w:r>
      <w:r w:rsidRPr="00264C0A">
        <w:rPr>
          <w:rFonts w:ascii="Arial" w:hAnsi="Arial" w:cs="Arial"/>
          <w:b/>
          <w:bCs/>
        </w:rPr>
        <w:t>zvýšení efektivity provozu</w:t>
      </w:r>
      <w:r w:rsidRPr="00264C0A">
        <w:rPr>
          <w:rFonts w:ascii="Arial" w:hAnsi="Arial" w:cs="Arial"/>
        </w:rPr>
        <w:t xml:space="preserve">, čímž se fakticky </w:t>
      </w:r>
      <w:r w:rsidRPr="00264C0A">
        <w:rPr>
          <w:rFonts w:ascii="Arial" w:hAnsi="Arial" w:cs="Arial"/>
          <w:b/>
          <w:bCs/>
        </w:rPr>
        <w:t>rozšířila průchodnost stávajících kapacit</w:t>
      </w:r>
      <w:r w:rsidRPr="00264C0A">
        <w:rPr>
          <w:rFonts w:ascii="Arial" w:hAnsi="Arial" w:cs="Arial"/>
        </w:rPr>
        <w:t>.</w:t>
      </w:r>
    </w:p>
    <w:p w14:paraId="156AA3E4" w14:textId="2B7549B2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Modernizace přístrojového vybavení (např. nové ultrazvukové systémy, CTG monitory, monitory vitálních funkcí) umožnila </w:t>
      </w:r>
      <w:r w:rsidRPr="00264C0A">
        <w:rPr>
          <w:rFonts w:ascii="Arial" w:hAnsi="Arial" w:cs="Arial"/>
          <w:b/>
          <w:bCs/>
        </w:rPr>
        <w:t>rychlejší realizaci vyšetření</w:t>
      </w:r>
      <w:r w:rsidRPr="00264C0A">
        <w:rPr>
          <w:rFonts w:ascii="Arial" w:hAnsi="Arial" w:cs="Arial"/>
        </w:rPr>
        <w:t xml:space="preserve"> i sledování pacientek. Díky tomu bylo možné provádět více výkonů v kratším čase a snížit četnost duplicitních nebo kontrolních hospitalizací. Centrum tak </w:t>
      </w:r>
      <w:r w:rsidRPr="00264C0A">
        <w:rPr>
          <w:rFonts w:ascii="Arial" w:hAnsi="Arial" w:cs="Arial"/>
          <w:b/>
          <w:bCs/>
        </w:rPr>
        <w:t>získalo kapacitu navíc bez navýšení personálu</w:t>
      </w:r>
      <w:r w:rsidRPr="00264C0A">
        <w:rPr>
          <w:rFonts w:ascii="Arial" w:hAnsi="Arial" w:cs="Arial"/>
        </w:rPr>
        <w:t>.</w:t>
      </w:r>
    </w:p>
    <w:p w14:paraId="371E19E0" w14:textId="4D990655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Ačkoliv dotace nesloužila k personálnímu posílení, </w:t>
      </w:r>
      <w:r w:rsidRPr="00264C0A">
        <w:rPr>
          <w:rFonts w:ascii="Arial" w:hAnsi="Arial" w:cs="Arial"/>
          <w:b/>
          <w:bCs/>
        </w:rPr>
        <w:t>efektivnější přístroje a lepší organizace péče</w:t>
      </w:r>
      <w:r w:rsidRPr="00264C0A">
        <w:rPr>
          <w:rFonts w:ascii="Arial" w:hAnsi="Arial" w:cs="Arial"/>
        </w:rPr>
        <w:t xml:space="preserve"> uvolnily zdravotníkům čas na další odborné činnosti. Zlepšily se i pracovní podmínky, což mělo pozitivní dopad na personální stabilitu.</w:t>
      </w:r>
    </w:p>
    <w:p w14:paraId="18D37B1F" w14:textId="0D2DA48F" w:rsidR="006405D2" w:rsidRPr="00264C0A" w:rsidRDefault="008E6F57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  <w:b/>
          <w:bCs/>
        </w:rPr>
        <w:t>K</w:t>
      </w:r>
      <w:r w:rsidR="006405D2" w:rsidRPr="00264C0A">
        <w:rPr>
          <w:rFonts w:ascii="Arial" w:hAnsi="Arial" w:cs="Arial"/>
          <w:b/>
          <w:bCs/>
        </w:rPr>
        <w:t>lesla průměrná délka hospitalizace</w:t>
      </w:r>
      <w:r w:rsidR="006405D2" w:rsidRPr="00264C0A">
        <w:rPr>
          <w:rFonts w:ascii="Arial" w:hAnsi="Arial" w:cs="Arial"/>
        </w:rPr>
        <w:t xml:space="preserve"> (např. z 6,2 dne v roce 2019 na 5,8 dne v roce 2020), což přineslo možnost ošetřit více pacientek na stejném počtu lůžek. Lůžkový fond byl tedy </w:t>
      </w:r>
      <w:r w:rsidR="006405D2" w:rsidRPr="00264C0A">
        <w:rPr>
          <w:rFonts w:ascii="Arial" w:hAnsi="Arial" w:cs="Arial"/>
          <w:b/>
          <w:bCs/>
        </w:rPr>
        <w:t>využit efektivněji</w:t>
      </w:r>
      <w:r w:rsidR="006405D2" w:rsidRPr="00264C0A">
        <w:rPr>
          <w:rFonts w:ascii="Arial" w:hAnsi="Arial" w:cs="Arial"/>
        </w:rPr>
        <w:t xml:space="preserve"> a pružněji, zejména při příjmu akutních případů.</w:t>
      </w:r>
    </w:p>
    <w:p w14:paraId="45FB14F7" w14:textId="7638E6BA" w:rsidR="006405D2" w:rsidRPr="00264C0A" w:rsidRDefault="006405D2" w:rsidP="00264C0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podpory na délku hospitalizace</w:t>
      </w:r>
    </w:p>
    <w:p w14:paraId="4C601E92" w14:textId="1585FCFB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Díky efektivnějšímu provozu a novým přístrojům došlo ke </w:t>
      </w:r>
      <w:r w:rsidRPr="00264C0A">
        <w:rPr>
          <w:rFonts w:ascii="Arial" w:hAnsi="Arial" w:cs="Arial"/>
          <w:b/>
          <w:bCs/>
        </w:rPr>
        <w:t>zkrácení délky hospitalizace</w:t>
      </w:r>
      <w:r w:rsidRPr="00264C0A">
        <w:rPr>
          <w:rFonts w:ascii="Arial" w:hAnsi="Arial" w:cs="Arial"/>
        </w:rPr>
        <w:t xml:space="preserve"> z</w:t>
      </w:r>
      <w:r w:rsidR="00264C0A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 xml:space="preserve">průměrných 6,2 dne (2019) na 5,8 dne (2020) a stabilizaci této hodnoty i v následujících letech. Doba pobytu byla optimalizována i díky </w:t>
      </w:r>
      <w:r w:rsidRPr="00264C0A">
        <w:rPr>
          <w:rFonts w:ascii="Arial" w:hAnsi="Arial" w:cs="Arial"/>
          <w:b/>
          <w:bCs/>
        </w:rPr>
        <w:t>rychlejšímu vyšetření a včasnému záchytu komplikací</w:t>
      </w:r>
      <w:r w:rsidRPr="00264C0A">
        <w:rPr>
          <w:rFonts w:ascii="Arial" w:hAnsi="Arial" w:cs="Arial"/>
        </w:rPr>
        <w:t>, čímž se zabránilo prodlužování hospitalizací z preventivních důvodů.</w:t>
      </w:r>
    </w:p>
    <w:p w14:paraId="4A1BC932" w14:textId="1F5C7FD6" w:rsidR="006405D2" w:rsidRPr="00264C0A" w:rsidRDefault="006405D2" w:rsidP="00264C0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Dopady podpory na centralizaci péče</w:t>
      </w:r>
    </w:p>
    <w:p w14:paraId="08BA297B" w14:textId="77777777" w:rsidR="0084289F" w:rsidRPr="001E6A05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1E6A05">
        <w:rPr>
          <w:rFonts w:ascii="Arial" w:hAnsi="Arial" w:cs="Arial"/>
        </w:rPr>
        <w:t>FN Brno se díky podpoře dále profilovalo jako</w:t>
      </w:r>
      <w:r w:rsidRPr="00933A9F">
        <w:rPr>
          <w:rFonts w:ascii="Arial" w:hAnsi="Arial" w:cs="Arial"/>
          <w:b/>
          <w:bCs/>
        </w:rPr>
        <w:t xml:space="preserve"> regionální centrum pro vysoce specializovanou </w:t>
      </w:r>
      <w:proofErr w:type="spellStart"/>
      <w:r w:rsidRPr="00933A9F">
        <w:rPr>
          <w:rFonts w:ascii="Arial" w:hAnsi="Arial" w:cs="Arial"/>
          <w:b/>
          <w:bCs/>
        </w:rPr>
        <w:t>perinatologii</w:t>
      </w:r>
      <w:proofErr w:type="spellEnd"/>
      <w:r w:rsidRPr="00933A9F">
        <w:rPr>
          <w:rFonts w:ascii="Arial" w:hAnsi="Arial" w:cs="Arial"/>
          <w:b/>
          <w:bCs/>
        </w:rPr>
        <w:t xml:space="preserve">. </w:t>
      </w:r>
      <w:r w:rsidRPr="001E6A05">
        <w:rPr>
          <w:rFonts w:ascii="Arial" w:hAnsi="Arial" w:cs="Arial"/>
        </w:rPr>
        <w:t>Zaznamenán byl</w:t>
      </w:r>
      <w:r w:rsidRPr="00933A9F">
        <w:rPr>
          <w:rFonts w:ascii="Arial" w:hAnsi="Arial" w:cs="Arial"/>
          <w:b/>
          <w:bCs/>
        </w:rPr>
        <w:t xml:space="preserve"> nárůst pacientek přicházejících z jiných nemocnic (zejména při rizikovém těhotenství a předčasných porodech), </w:t>
      </w:r>
      <w:r w:rsidRPr="001E6A05">
        <w:rPr>
          <w:rFonts w:ascii="Arial" w:hAnsi="Arial" w:cs="Arial"/>
        </w:rPr>
        <w:t>což potvrzuje trend centralizace.</w:t>
      </w:r>
      <w:r w:rsidR="0084289F" w:rsidRPr="001E6A05">
        <w:rPr>
          <w:rFonts w:ascii="Arial" w:hAnsi="Arial" w:cs="Arial"/>
        </w:rPr>
        <w:t xml:space="preserve"> </w:t>
      </w:r>
    </w:p>
    <w:p w14:paraId="2702615A" w14:textId="328466A3" w:rsidR="006405D2" w:rsidRPr="00264C0A" w:rsidRDefault="0084289F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lastRenderedPageBreak/>
        <w:t xml:space="preserve">Podpora měla </w:t>
      </w:r>
      <w:r w:rsidRPr="00264C0A">
        <w:rPr>
          <w:rFonts w:ascii="Arial" w:hAnsi="Arial" w:cs="Arial"/>
          <w:b/>
          <w:bCs/>
        </w:rPr>
        <w:t>přímý vliv na posílení technického zázemí</w:t>
      </w:r>
      <w:r w:rsidRPr="00264C0A">
        <w:rPr>
          <w:rFonts w:ascii="Arial" w:hAnsi="Arial" w:cs="Arial"/>
        </w:rPr>
        <w:t>, což umožnilo přijímat více složitých případů z jiných nemocnic. Nepřímo přispěla i k personální stabilitě a vyšší odborné prestiži pracoviště, což jsou klíčové faktory úspěšné centralizace.</w:t>
      </w:r>
    </w:p>
    <w:p w14:paraId="215D7989" w14:textId="438326F0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Bariéry centralizace</w:t>
      </w:r>
      <w:r w:rsidR="00264C0A" w:rsidRPr="00264C0A">
        <w:rPr>
          <w:rFonts w:ascii="Arial" w:hAnsi="Arial" w:cs="Arial"/>
        </w:rPr>
        <w:t xml:space="preserve"> i</w:t>
      </w:r>
      <w:r w:rsidRPr="00264C0A">
        <w:rPr>
          <w:rFonts w:ascii="Arial" w:hAnsi="Arial" w:cs="Arial"/>
        </w:rPr>
        <w:t xml:space="preserve"> přes technologické vybavení zůstávají limity zejména v:</w:t>
      </w:r>
    </w:p>
    <w:p w14:paraId="1A0C4D52" w14:textId="77777777" w:rsidR="006405D2" w:rsidRPr="00264C0A" w:rsidRDefault="006405D2" w:rsidP="00264C0A">
      <w:pPr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lidských zdrojích (personální zajištění intenzivní péče),</w:t>
      </w:r>
    </w:p>
    <w:p w14:paraId="64FF0061" w14:textId="77777777" w:rsidR="006405D2" w:rsidRPr="00264C0A" w:rsidRDefault="006405D2" w:rsidP="00264C0A">
      <w:pPr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kapacitě doprovodných služeb (transporty, ubytování doprovodu),</w:t>
      </w:r>
    </w:p>
    <w:p w14:paraId="686F5161" w14:textId="1BE7FDD2" w:rsidR="00264C0A" w:rsidRPr="00264C0A" w:rsidRDefault="006405D2" w:rsidP="00264C0A">
      <w:pPr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možnostech systémového řízení spádových oblastí.</w:t>
      </w:r>
    </w:p>
    <w:p w14:paraId="723B2D81" w14:textId="0CEDD6CD" w:rsidR="0084289F" w:rsidRPr="00264C0A" w:rsidRDefault="006405D2" w:rsidP="00264C0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na regionální dostupnost</w:t>
      </w:r>
    </w:p>
    <w:p w14:paraId="69E7B5E3" w14:textId="7B51DFB2" w:rsidR="006405D2" w:rsidRPr="00264C0A" w:rsidRDefault="006405D2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díky dotační podpoře dokáže </w:t>
      </w:r>
      <w:r w:rsidRPr="00264C0A">
        <w:rPr>
          <w:rFonts w:ascii="Arial" w:hAnsi="Arial" w:cs="Arial"/>
          <w:b/>
          <w:bCs/>
        </w:rPr>
        <w:t>zabezpečit péči pro celý Jihomoravský kraj a</w:t>
      </w:r>
      <w:r w:rsidR="00264C0A">
        <w:rPr>
          <w:rFonts w:ascii="Arial" w:hAnsi="Arial" w:cs="Arial"/>
          <w:b/>
          <w:bCs/>
        </w:rPr>
        <w:t> </w:t>
      </w:r>
      <w:r w:rsidRPr="00264C0A">
        <w:rPr>
          <w:rFonts w:ascii="Arial" w:hAnsi="Arial" w:cs="Arial"/>
          <w:b/>
          <w:bCs/>
        </w:rPr>
        <w:t>částečně i přilehlé regiony</w:t>
      </w:r>
      <w:r w:rsidRPr="00264C0A">
        <w:rPr>
          <w:rFonts w:ascii="Arial" w:hAnsi="Arial" w:cs="Arial"/>
        </w:rPr>
        <w:t xml:space="preserve"> (Vysočina, Zlínský kraj). Zůstávají však regionální nerovnosti ve schopnosti okresních nemocnic poskytovat návaznou péči či připravit pacientky k transportu do centra.</w:t>
      </w:r>
    </w:p>
    <w:p w14:paraId="50B66C41" w14:textId="3DEC3A3E" w:rsidR="0084289F" w:rsidRPr="00264C0A" w:rsidRDefault="0084289F" w:rsidP="00264C0A">
      <w:pPr>
        <w:pStyle w:val="Odstavecseseznamem"/>
        <w:numPr>
          <w:ilvl w:val="0"/>
          <w:numId w:val="13"/>
        </w:numPr>
        <w:spacing w:before="120" w:after="0" w:line="360" w:lineRule="auto"/>
        <w:ind w:left="284"/>
        <w:jc w:val="both"/>
        <w:rPr>
          <w:rFonts w:ascii="Arial" w:hAnsi="Arial" w:cs="Arial"/>
          <w:b/>
          <w:bCs/>
        </w:rPr>
      </w:pPr>
      <w:r w:rsidRPr="00264C0A">
        <w:rPr>
          <w:rFonts w:ascii="Arial" w:hAnsi="Arial" w:cs="Arial"/>
          <w:b/>
          <w:bCs/>
        </w:rPr>
        <w:t>Dopad podpory na výkony včetně ambulantních vyšetření</w:t>
      </w:r>
    </w:p>
    <w:p w14:paraId="0BE7B722" w14:textId="594AD2D0" w:rsidR="002033FA" w:rsidRPr="00264C0A" w:rsidRDefault="00202154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Díky vybavení </w:t>
      </w:r>
      <w:r w:rsidRPr="00264C0A">
        <w:rPr>
          <w:rFonts w:ascii="Arial" w:hAnsi="Arial" w:cs="Arial"/>
        </w:rPr>
        <w:t>bylo pracoviště schopno</w:t>
      </w:r>
      <w:r w:rsidRPr="00264C0A">
        <w:rPr>
          <w:rFonts w:ascii="Arial" w:hAnsi="Arial" w:cs="Arial"/>
        </w:rPr>
        <w:t xml:space="preserve"> </w:t>
      </w:r>
      <w:r w:rsidRPr="00933A9F">
        <w:rPr>
          <w:rFonts w:ascii="Arial" w:hAnsi="Arial" w:cs="Arial"/>
          <w:b/>
          <w:bCs/>
        </w:rPr>
        <w:t>navýšit počty specializovaných ambulancí</w:t>
      </w:r>
      <w:r w:rsidRPr="00264C0A">
        <w:rPr>
          <w:rFonts w:ascii="Arial" w:hAnsi="Arial" w:cs="Arial"/>
        </w:rPr>
        <w:t>, které</w:t>
      </w:r>
      <w:r w:rsidR="00933A9F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>koncentrují pacientky s rizikovým a patologickým těhotenstvím. Zvýšením prostupnosti ambulancí se</w:t>
      </w:r>
      <w:r w:rsidRPr="00264C0A">
        <w:rPr>
          <w:rFonts w:ascii="Arial" w:hAnsi="Arial" w:cs="Arial"/>
        </w:rPr>
        <w:t xml:space="preserve"> tak</w:t>
      </w:r>
      <w:r w:rsidRPr="00264C0A">
        <w:rPr>
          <w:rFonts w:ascii="Arial" w:hAnsi="Arial" w:cs="Arial"/>
        </w:rPr>
        <w:t xml:space="preserve"> zvýšila dostupnost specializované péče v Perinatologickém centru. </w:t>
      </w:r>
      <w:r w:rsidR="002033FA" w:rsidRPr="00264C0A">
        <w:rPr>
          <w:rFonts w:ascii="Arial" w:hAnsi="Arial" w:cs="Arial"/>
        </w:rPr>
        <w:t xml:space="preserve">Jedná </w:t>
      </w:r>
      <w:r w:rsidRPr="00264C0A">
        <w:rPr>
          <w:rFonts w:ascii="Arial" w:hAnsi="Arial" w:cs="Arial"/>
        </w:rPr>
        <w:t>se zejména o pacientk</w:t>
      </w:r>
      <w:r w:rsidR="002033FA" w:rsidRPr="00264C0A">
        <w:rPr>
          <w:rFonts w:ascii="Arial" w:hAnsi="Arial" w:cs="Arial"/>
        </w:rPr>
        <w:t>y</w:t>
      </w:r>
      <w:r w:rsidRPr="00264C0A">
        <w:rPr>
          <w:rFonts w:ascii="Arial" w:hAnsi="Arial" w:cs="Arial"/>
        </w:rPr>
        <w:t xml:space="preserve"> s gestační hypertenzí, preeklampsií</w:t>
      </w:r>
      <w:r w:rsidR="002033FA" w:rsidRPr="00264C0A">
        <w:rPr>
          <w:rFonts w:ascii="Arial" w:hAnsi="Arial" w:cs="Arial"/>
        </w:rPr>
        <w:t xml:space="preserve"> nebo </w:t>
      </w:r>
      <w:r w:rsidRPr="00264C0A">
        <w:rPr>
          <w:rFonts w:ascii="Arial" w:hAnsi="Arial" w:cs="Arial"/>
        </w:rPr>
        <w:t>insuficiencí placenty</w:t>
      </w:r>
      <w:r w:rsidR="002033FA" w:rsidRPr="00264C0A">
        <w:rPr>
          <w:rFonts w:ascii="Arial" w:hAnsi="Arial" w:cs="Arial"/>
        </w:rPr>
        <w:t>, r</w:t>
      </w:r>
      <w:r w:rsidRPr="00264C0A">
        <w:rPr>
          <w:rFonts w:ascii="Arial" w:hAnsi="Arial" w:cs="Arial"/>
        </w:rPr>
        <w:t xml:space="preserve">ovněž </w:t>
      </w:r>
      <w:r w:rsidR="002033FA" w:rsidRPr="00264C0A">
        <w:rPr>
          <w:rFonts w:ascii="Arial" w:hAnsi="Arial" w:cs="Arial"/>
        </w:rPr>
        <w:t>se jedná</w:t>
      </w:r>
      <w:r w:rsidRPr="00264C0A">
        <w:rPr>
          <w:rFonts w:ascii="Arial" w:hAnsi="Arial" w:cs="Arial"/>
        </w:rPr>
        <w:t xml:space="preserve"> o plod</w:t>
      </w:r>
      <w:r w:rsidR="002033FA" w:rsidRPr="00264C0A">
        <w:rPr>
          <w:rFonts w:ascii="Arial" w:hAnsi="Arial" w:cs="Arial"/>
        </w:rPr>
        <w:t>y</w:t>
      </w:r>
      <w:r w:rsidRPr="00264C0A">
        <w:rPr>
          <w:rFonts w:ascii="Arial" w:hAnsi="Arial" w:cs="Arial"/>
        </w:rPr>
        <w:t xml:space="preserve"> postižen</w:t>
      </w:r>
      <w:r w:rsidR="002033FA" w:rsidRPr="00264C0A">
        <w:rPr>
          <w:rFonts w:ascii="Arial" w:hAnsi="Arial" w:cs="Arial"/>
        </w:rPr>
        <w:t>é</w:t>
      </w:r>
      <w:r w:rsidRPr="00264C0A">
        <w:rPr>
          <w:rFonts w:ascii="Arial" w:hAnsi="Arial" w:cs="Arial"/>
        </w:rPr>
        <w:t xml:space="preserve"> časnou i pozdní růstovou restrikcí, se strukturálními morfologickými abnormalitami a rozličnými genetickými syndromy plodu. </w:t>
      </w:r>
    </w:p>
    <w:p w14:paraId="70892609" w14:textId="3ED5B903" w:rsidR="00202154" w:rsidRPr="00264C0A" w:rsidRDefault="00202154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Centrum prenatální diagnostiky </w:t>
      </w:r>
      <w:r w:rsidR="002033FA" w:rsidRPr="00264C0A">
        <w:rPr>
          <w:rFonts w:ascii="Arial" w:hAnsi="Arial" w:cs="Arial"/>
        </w:rPr>
        <w:t xml:space="preserve">v současné době také </w:t>
      </w:r>
      <w:r w:rsidRPr="00264C0A">
        <w:rPr>
          <w:rFonts w:ascii="Arial" w:hAnsi="Arial" w:cs="Arial"/>
        </w:rPr>
        <w:t xml:space="preserve">zajišťuje </w:t>
      </w:r>
      <w:r w:rsidRPr="001E6A05">
        <w:rPr>
          <w:rFonts w:ascii="Arial" w:hAnsi="Arial" w:cs="Arial"/>
          <w:b/>
          <w:bCs/>
        </w:rPr>
        <w:t>nejen záchyt, ale</w:t>
      </w:r>
      <w:r w:rsidR="00264C0A" w:rsidRPr="001E6A05">
        <w:rPr>
          <w:rFonts w:ascii="Arial" w:hAnsi="Arial" w:cs="Arial"/>
          <w:b/>
          <w:bCs/>
        </w:rPr>
        <w:t> </w:t>
      </w:r>
      <w:r w:rsidRPr="001E6A05">
        <w:rPr>
          <w:rFonts w:ascii="Arial" w:hAnsi="Arial" w:cs="Arial"/>
          <w:b/>
          <w:bCs/>
        </w:rPr>
        <w:t>i</w:t>
      </w:r>
      <w:r w:rsidR="00264C0A" w:rsidRPr="001E6A05">
        <w:rPr>
          <w:rFonts w:ascii="Arial" w:hAnsi="Arial" w:cs="Arial"/>
          <w:b/>
          <w:bCs/>
        </w:rPr>
        <w:t> </w:t>
      </w:r>
      <w:r w:rsidRPr="001E6A05">
        <w:rPr>
          <w:rFonts w:ascii="Arial" w:hAnsi="Arial" w:cs="Arial"/>
          <w:b/>
          <w:bCs/>
        </w:rPr>
        <w:t>dispenzarizaci plodu intrauterinně pomocí nejnovějších UZ přístrojů</w:t>
      </w:r>
      <w:r w:rsidRPr="00264C0A">
        <w:rPr>
          <w:rFonts w:ascii="Arial" w:hAnsi="Arial" w:cs="Arial"/>
        </w:rPr>
        <w:t xml:space="preserve">. Rovněž </w:t>
      </w:r>
      <w:r w:rsidR="002033FA" w:rsidRPr="00264C0A">
        <w:rPr>
          <w:rFonts w:ascii="Arial" w:hAnsi="Arial" w:cs="Arial"/>
        </w:rPr>
        <w:t>je</w:t>
      </w:r>
      <w:r w:rsidR="001E6A05">
        <w:rPr>
          <w:rFonts w:ascii="Arial" w:hAnsi="Arial" w:cs="Arial"/>
        </w:rPr>
        <w:t> </w:t>
      </w:r>
      <w:r w:rsidR="002033FA" w:rsidRPr="00264C0A">
        <w:rPr>
          <w:rFonts w:ascii="Arial" w:hAnsi="Arial" w:cs="Arial"/>
        </w:rPr>
        <w:t xml:space="preserve">pracoviště </w:t>
      </w:r>
      <w:r w:rsidR="002033FA" w:rsidRPr="001E6A05">
        <w:rPr>
          <w:rFonts w:ascii="Arial" w:hAnsi="Arial" w:cs="Arial"/>
          <w:b/>
          <w:bCs/>
        </w:rPr>
        <w:t>díky podpoře</w:t>
      </w:r>
      <w:r w:rsidRPr="001E6A05">
        <w:rPr>
          <w:rFonts w:ascii="Arial" w:hAnsi="Arial" w:cs="Arial"/>
          <w:b/>
          <w:bCs/>
        </w:rPr>
        <w:t xml:space="preserve"> </w:t>
      </w:r>
      <w:r w:rsidR="00264C0A" w:rsidRPr="001E6A05">
        <w:rPr>
          <w:rFonts w:ascii="Arial" w:hAnsi="Arial" w:cs="Arial"/>
          <w:b/>
          <w:bCs/>
        </w:rPr>
        <w:t xml:space="preserve">vybaveno k provádění </w:t>
      </w:r>
      <w:r w:rsidRPr="001E6A05">
        <w:rPr>
          <w:rFonts w:ascii="Arial" w:hAnsi="Arial" w:cs="Arial"/>
          <w:b/>
          <w:bCs/>
        </w:rPr>
        <w:t>intrauterinní intervence</w:t>
      </w:r>
      <w:r w:rsidRPr="00264C0A">
        <w:rPr>
          <w:rFonts w:ascii="Arial" w:hAnsi="Arial" w:cs="Arial"/>
        </w:rPr>
        <w:t>, které slouží jak</w:t>
      </w:r>
      <w:r w:rsidR="001E6A05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>k diagnostice, tak</w:t>
      </w:r>
      <w:r w:rsidR="00264C0A">
        <w:rPr>
          <w:rFonts w:ascii="Arial" w:hAnsi="Arial" w:cs="Arial"/>
        </w:rPr>
        <w:t> </w:t>
      </w:r>
      <w:r w:rsidRPr="00264C0A">
        <w:rPr>
          <w:rFonts w:ascii="Arial" w:hAnsi="Arial" w:cs="Arial"/>
        </w:rPr>
        <w:t xml:space="preserve">léčbě plodu v děloze.  </w:t>
      </w:r>
    </w:p>
    <w:p w14:paraId="2263E65B" w14:textId="77777777" w:rsidR="00596AA1" w:rsidRPr="00264C0A" w:rsidRDefault="00596AA1" w:rsidP="00264C0A">
      <w:pPr>
        <w:spacing w:before="120" w:after="0" w:line="360" w:lineRule="auto"/>
        <w:rPr>
          <w:rFonts w:ascii="Arial" w:hAnsi="Arial" w:cs="Arial"/>
          <w:sz w:val="20"/>
          <w:szCs w:val="20"/>
        </w:rPr>
      </w:pPr>
    </w:p>
    <w:sectPr w:rsidR="00596AA1" w:rsidRPr="00264C0A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9FFD2" w14:textId="77777777" w:rsidR="00EE304C" w:rsidRDefault="00EE304C" w:rsidP="002533A2">
      <w:pPr>
        <w:spacing w:after="0" w:line="240" w:lineRule="auto"/>
      </w:pPr>
      <w:r>
        <w:separator/>
      </w:r>
    </w:p>
  </w:endnote>
  <w:endnote w:type="continuationSeparator" w:id="0">
    <w:p w14:paraId="00332D54" w14:textId="77777777" w:rsidR="00EE304C" w:rsidRDefault="00EE304C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EndPr/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088B5" w14:textId="77777777" w:rsidR="00EE304C" w:rsidRDefault="00EE304C" w:rsidP="002533A2">
      <w:pPr>
        <w:spacing w:after="0" w:line="240" w:lineRule="auto"/>
      </w:pPr>
      <w:r>
        <w:separator/>
      </w:r>
    </w:p>
  </w:footnote>
  <w:footnote w:type="continuationSeparator" w:id="0">
    <w:p w14:paraId="46870D07" w14:textId="77777777" w:rsidR="00EE304C" w:rsidRDefault="00EE304C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6551">
    <w:abstractNumId w:val="3"/>
  </w:num>
  <w:num w:numId="2" w16cid:durableId="387075547">
    <w:abstractNumId w:val="1"/>
  </w:num>
  <w:num w:numId="3" w16cid:durableId="335378192">
    <w:abstractNumId w:val="5"/>
  </w:num>
  <w:num w:numId="4" w16cid:durableId="1424306162">
    <w:abstractNumId w:val="0"/>
  </w:num>
  <w:num w:numId="5" w16cid:durableId="1161584755">
    <w:abstractNumId w:val="2"/>
  </w:num>
  <w:num w:numId="6" w16cid:durableId="1780223955">
    <w:abstractNumId w:val="4"/>
  </w:num>
  <w:num w:numId="7" w16cid:durableId="887376706">
    <w:abstractNumId w:val="7"/>
  </w:num>
  <w:num w:numId="8" w16cid:durableId="331221145">
    <w:abstractNumId w:val="12"/>
  </w:num>
  <w:num w:numId="9" w16cid:durableId="1213925012">
    <w:abstractNumId w:val="8"/>
  </w:num>
  <w:num w:numId="10" w16cid:durableId="29838980">
    <w:abstractNumId w:val="11"/>
  </w:num>
  <w:num w:numId="11" w16cid:durableId="1844542307">
    <w:abstractNumId w:val="6"/>
  </w:num>
  <w:num w:numId="12" w16cid:durableId="1500543313">
    <w:abstractNumId w:val="10"/>
  </w:num>
  <w:num w:numId="13" w16cid:durableId="1681810318">
    <w:abstractNumId w:val="13"/>
  </w:num>
  <w:num w:numId="14" w16cid:durableId="19588299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374A"/>
    <w:rsid w:val="00023633"/>
    <w:rsid w:val="00025918"/>
    <w:rsid w:val="0005022D"/>
    <w:rsid w:val="00052022"/>
    <w:rsid w:val="00057CCD"/>
    <w:rsid w:val="00067A7D"/>
    <w:rsid w:val="0009258D"/>
    <w:rsid w:val="001063B0"/>
    <w:rsid w:val="001614D4"/>
    <w:rsid w:val="001E6A05"/>
    <w:rsid w:val="001E6BEE"/>
    <w:rsid w:val="00202154"/>
    <w:rsid w:val="002033FA"/>
    <w:rsid w:val="002533A2"/>
    <w:rsid w:val="00264C0A"/>
    <w:rsid w:val="00285D89"/>
    <w:rsid w:val="002950DA"/>
    <w:rsid w:val="002D07B4"/>
    <w:rsid w:val="00332551"/>
    <w:rsid w:val="0034258A"/>
    <w:rsid w:val="00352896"/>
    <w:rsid w:val="00377638"/>
    <w:rsid w:val="003D2C62"/>
    <w:rsid w:val="003E3101"/>
    <w:rsid w:val="003F3395"/>
    <w:rsid w:val="00416450"/>
    <w:rsid w:val="00421311"/>
    <w:rsid w:val="004222A6"/>
    <w:rsid w:val="00445949"/>
    <w:rsid w:val="004A0DE9"/>
    <w:rsid w:val="004A2091"/>
    <w:rsid w:val="004A5F32"/>
    <w:rsid w:val="004D1D72"/>
    <w:rsid w:val="00537618"/>
    <w:rsid w:val="00596AA1"/>
    <w:rsid w:val="005A7BFF"/>
    <w:rsid w:val="005B10E0"/>
    <w:rsid w:val="0060288B"/>
    <w:rsid w:val="006405D2"/>
    <w:rsid w:val="00683CA8"/>
    <w:rsid w:val="006B23A4"/>
    <w:rsid w:val="006E3BE4"/>
    <w:rsid w:val="006F5DD5"/>
    <w:rsid w:val="006F62EB"/>
    <w:rsid w:val="00701F7F"/>
    <w:rsid w:val="00794F11"/>
    <w:rsid w:val="007C6F18"/>
    <w:rsid w:val="0084289F"/>
    <w:rsid w:val="00843AA5"/>
    <w:rsid w:val="00847D0D"/>
    <w:rsid w:val="0087306C"/>
    <w:rsid w:val="008E6F57"/>
    <w:rsid w:val="00903246"/>
    <w:rsid w:val="00933A9F"/>
    <w:rsid w:val="009A7F14"/>
    <w:rsid w:val="009E2EC6"/>
    <w:rsid w:val="00A2695F"/>
    <w:rsid w:val="00A74ED6"/>
    <w:rsid w:val="00AD0645"/>
    <w:rsid w:val="00AF540C"/>
    <w:rsid w:val="00B00F82"/>
    <w:rsid w:val="00B32FDB"/>
    <w:rsid w:val="00C33879"/>
    <w:rsid w:val="00CA3088"/>
    <w:rsid w:val="00CB285C"/>
    <w:rsid w:val="00D22AB9"/>
    <w:rsid w:val="00D521EF"/>
    <w:rsid w:val="00D71501"/>
    <w:rsid w:val="00D87D06"/>
    <w:rsid w:val="00DA5BEE"/>
    <w:rsid w:val="00DF1084"/>
    <w:rsid w:val="00E03475"/>
    <w:rsid w:val="00EA6F25"/>
    <w:rsid w:val="00EE304C"/>
    <w:rsid w:val="00F178E0"/>
    <w:rsid w:val="00F319C0"/>
    <w:rsid w:val="00F36B37"/>
    <w:rsid w:val="00F447DE"/>
    <w:rsid w:val="00F5500D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4E4ADBC7-F4CD-44E4-8D07-BB182C331E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429970-1A95-4AFB-82AA-3A9CA014ACED}"/>
</file>

<file path=customXml/itemProps3.xml><?xml version="1.0" encoding="utf-8"?>
<ds:datastoreItem xmlns:ds="http://schemas.openxmlformats.org/officeDocument/2006/customXml" ds:itemID="{CF8C81CB-1A5A-4501-A793-FF18F699E781}"/>
</file>

<file path=customXml/itemProps4.xml><?xml version="1.0" encoding="utf-8"?>
<ds:datastoreItem xmlns:ds="http://schemas.openxmlformats.org/officeDocument/2006/customXml" ds:itemID="{D2EDAAAD-51C7-47DF-9F13-E863B8BB1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57</cp:revision>
  <dcterms:created xsi:type="dcterms:W3CDTF">2025-05-30T20:35:00Z</dcterms:created>
  <dcterms:modified xsi:type="dcterms:W3CDTF">2025-06-09T07:08:00Z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